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9111" w14:textId="77777777" w:rsidR="00F64C9F" w:rsidRDefault="00F64C9F">
      <w:pPr>
        <w:pStyle w:val="BodyText"/>
        <w:rPr>
          <w:sz w:val="20"/>
        </w:rPr>
      </w:pPr>
    </w:p>
    <w:p w14:paraId="33EC0C46" w14:textId="77777777" w:rsidR="00F64C9F" w:rsidRDefault="00F64C9F">
      <w:pPr>
        <w:pStyle w:val="BodyText"/>
        <w:rPr>
          <w:sz w:val="20"/>
        </w:rPr>
      </w:pPr>
    </w:p>
    <w:p w14:paraId="019F9DC5" w14:textId="77777777" w:rsidR="00F64C9F" w:rsidRDefault="00F64C9F">
      <w:pPr>
        <w:pStyle w:val="BodyText"/>
        <w:spacing w:before="10"/>
        <w:rPr>
          <w:sz w:val="20"/>
        </w:rPr>
      </w:pPr>
    </w:p>
    <w:p w14:paraId="637434DA" w14:textId="77777777" w:rsidR="00F64C9F" w:rsidRPr="009708D8" w:rsidRDefault="00C9451C">
      <w:pPr>
        <w:pStyle w:val="BodyText"/>
        <w:spacing w:before="5"/>
        <w:ind w:left="120"/>
        <w:rPr>
          <w:rFonts w:ascii="Georgia" w:hAnsi="Georgia"/>
          <w:color w:val="000000" w:themeColor="text1"/>
        </w:rPr>
      </w:pPr>
      <w:r w:rsidRPr="009708D8">
        <w:rPr>
          <w:rFonts w:ascii="Georgia" w:hAnsi="Georgia"/>
          <w:color w:val="000000" w:themeColor="text1"/>
        </w:rPr>
        <w:t>NSC Policy Review Memo Rubric</w:t>
      </w:r>
    </w:p>
    <w:p w14:paraId="7C1C886D" w14:textId="77777777" w:rsidR="00F64C9F" w:rsidRPr="009708D8" w:rsidRDefault="00F64C9F">
      <w:pPr>
        <w:pStyle w:val="BodyText"/>
        <w:spacing w:before="7"/>
        <w:rPr>
          <w:color w:val="000000" w:themeColor="text1"/>
          <w:sz w:val="21"/>
        </w:rPr>
      </w:pPr>
    </w:p>
    <w:tbl>
      <w:tblPr>
        <w:tblW w:w="0" w:type="auto"/>
        <w:tblInd w:w="125" w:type="dxa"/>
        <w:tblBorders>
          <w:top w:val="single" w:sz="4" w:space="0" w:color="777878"/>
          <w:left w:val="single" w:sz="4" w:space="0" w:color="777878"/>
          <w:bottom w:val="single" w:sz="4" w:space="0" w:color="777878"/>
          <w:right w:val="single" w:sz="4" w:space="0" w:color="777878"/>
          <w:insideH w:val="single" w:sz="4" w:space="0" w:color="777878"/>
          <w:insideV w:val="single" w:sz="4" w:space="0" w:color="7778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590"/>
        <w:gridCol w:w="3605"/>
      </w:tblGrid>
      <w:tr w:rsidR="009708D8" w:rsidRPr="009708D8" w14:paraId="43AACDBD" w14:textId="77777777">
        <w:trPr>
          <w:trHeight w:val="1093"/>
        </w:trPr>
        <w:tc>
          <w:tcPr>
            <w:tcW w:w="3605" w:type="dxa"/>
          </w:tcPr>
          <w:p w14:paraId="6DAAC537" w14:textId="77777777" w:rsidR="00F64C9F" w:rsidRPr="009708D8" w:rsidRDefault="00C9451C">
            <w:pPr>
              <w:pStyle w:val="TableParagraph"/>
              <w:spacing w:before="218" w:line="358" w:lineRule="exact"/>
              <w:ind w:left="36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CONCERNS</w:t>
            </w:r>
          </w:p>
          <w:p w14:paraId="4B5CC67E" w14:textId="77777777" w:rsidR="00F64C9F" w:rsidRPr="009708D8" w:rsidRDefault="00C9451C">
            <w:pPr>
              <w:pStyle w:val="TableParagraph"/>
              <w:spacing w:line="257" w:lineRule="exact"/>
              <w:ind w:left="360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needs improvement</w:t>
            </w:r>
          </w:p>
        </w:tc>
        <w:tc>
          <w:tcPr>
            <w:tcW w:w="3590" w:type="dxa"/>
          </w:tcPr>
          <w:p w14:paraId="41379ED3" w14:textId="77777777" w:rsidR="00F64C9F" w:rsidRPr="009708D8" w:rsidRDefault="00C9451C">
            <w:pPr>
              <w:pStyle w:val="TableParagraph"/>
              <w:spacing w:before="218" w:line="358" w:lineRule="exact"/>
              <w:ind w:left="35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CRITERIA</w:t>
            </w:r>
          </w:p>
          <w:p w14:paraId="0DD4D055" w14:textId="77777777" w:rsidR="00F64C9F" w:rsidRPr="009708D8" w:rsidRDefault="00C9451C">
            <w:pPr>
              <w:pStyle w:val="TableParagraph"/>
              <w:spacing w:line="257" w:lineRule="exact"/>
              <w:ind w:left="35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expected</w:t>
            </w:r>
          </w:p>
        </w:tc>
        <w:tc>
          <w:tcPr>
            <w:tcW w:w="3605" w:type="dxa"/>
          </w:tcPr>
          <w:p w14:paraId="384911E3" w14:textId="77777777" w:rsidR="00F64C9F" w:rsidRPr="009708D8" w:rsidRDefault="00C9451C">
            <w:pPr>
              <w:pStyle w:val="TableParagraph"/>
              <w:spacing w:before="218" w:line="358" w:lineRule="exact"/>
              <w:ind w:left="3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ADVANCED</w:t>
            </w:r>
          </w:p>
          <w:p w14:paraId="66401677" w14:textId="77777777" w:rsidR="00F64C9F" w:rsidRPr="009708D8" w:rsidRDefault="00C9451C">
            <w:pPr>
              <w:pStyle w:val="TableParagraph"/>
              <w:spacing w:line="257" w:lineRule="exact"/>
              <w:ind w:left="36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excellent</w:t>
            </w:r>
          </w:p>
        </w:tc>
      </w:tr>
      <w:tr w:rsidR="009708D8" w:rsidRPr="009708D8" w14:paraId="540B705B" w14:textId="77777777">
        <w:trPr>
          <w:trHeight w:val="1948"/>
        </w:trPr>
        <w:tc>
          <w:tcPr>
            <w:tcW w:w="3605" w:type="dxa"/>
          </w:tcPr>
          <w:p w14:paraId="15012349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AA3A4D4" w14:textId="62A2A782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1EAD1560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2F71256" w14:textId="64760510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Subject paragraph</w:t>
            </w:r>
          </w:p>
          <w:p w14:paraId="1B87455C" w14:textId="77777777" w:rsidR="00F64C9F" w:rsidRPr="009708D8" w:rsidRDefault="00C9451C" w:rsidP="00EC3C5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Is brief</w:t>
            </w:r>
          </w:p>
          <w:p w14:paraId="2F7CA547" w14:textId="77777777" w:rsidR="00F64C9F" w:rsidRPr="009708D8" w:rsidRDefault="00C9451C" w:rsidP="00EC3C5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Places the issue in the larger context of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U.S.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foreign</w:t>
            </w:r>
            <w:r w:rsidRPr="009708D8">
              <w:rPr>
                <w:rFonts w:ascii="Arial" w:hAnsi="Arial" w:cs="Arial"/>
                <w:color w:val="000000" w:themeColor="text1"/>
                <w:spacing w:val="7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>policy</w:t>
            </w:r>
          </w:p>
          <w:p w14:paraId="5BDD59E0" w14:textId="77777777" w:rsidR="00F64C9F" w:rsidRPr="009708D8" w:rsidRDefault="00C9451C" w:rsidP="00EC3C5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Clearly states whether the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writer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agrees or disagrees with the president’s</w:t>
            </w:r>
            <w:r w:rsidRPr="009708D8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decision</w:t>
            </w:r>
          </w:p>
        </w:tc>
        <w:tc>
          <w:tcPr>
            <w:tcW w:w="3605" w:type="dxa"/>
          </w:tcPr>
          <w:p w14:paraId="0C6E10F0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5CDD258" w14:textId="281D7068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029229F7" w14:textId="77777777">
        <w:trPr>
          <w:trHeight w:val="2372"/>
        </w:trPr>
        <w:tc>
          <w:tcPr>
            <w:tcW w:w="3605" w:type="dxa"/>
          </w:tcPr>
          <w:p w14:paraId="679F8FD5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5E22C99" w14:textId="67B36110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7F471848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60D5C5BE" w14:textId="01FDC3A4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Options and Analysis paragraph</w:t>
            </w:r>
          </w:p>
          <w:p w14:paraId="040FF3E7" w14:textId="77777777" w:rsidR="00F64C9F" w:rsidRPr="009708D8" w:rsidRDefault="00C9451C" w:rsidP="00EC3C56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28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Discusses each option that came up during the role-play in </w:t>
            </w:r>
            <w:r w:rsidRPr="009708D8">
              <w:rPr>
                <w:rFonts w:ascii="Arial" w:hAnsi="Arial" w:cs="Arial"/>
                <w:color w:val="000000" w:themeColor="text1"/>
                <w:spacing w:val="-4"/>
                <w:sz w:val="18"/>
              </w:rPr>
              <w:t xml:space="preserve">discrete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paragraphs</w:t>
            </w:r>
          </w:p>
          <w:p w14:paraId="730C8B47" w14:textId="77777777" w:rsidR="00F64C9F" w:rsidRPr="009708D8" w:rsidRDefault="00C9451C" w:rsidP="00EC3C56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Weighs the advantages and disadvantages of each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>option</w:t>
            </w:r>
          </w:p>
          <w:p w14:paraId="434822FF" w14:textId="77777777" w:rsidR="00F64C9F" w:rsidRPr="009708D8" w:rsidRDefault="00C9451C" w:rsidP="00EC3C56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If options from the position </w:t>
            </w:r>
            <w:r w:rsidRPr="009708D8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memo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are discussed, those options contain additional analysis</w:t>
            </w:r>
          </w:p>
        </w:tc>
        <w:tc>
          <w:tcPr>
            <w:tcW w:w="3605" w:type="dxa"/>
          </w:tcPr>
          <w:p w14:paraId="2A5BB125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1736262" w14:textId="758C81C7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672AC9F7" w14:textId="77777777">
        <w:trPr>
          <w:trHeight w:val="1905"/>
        </w:trPr>
        <w:tc>
          <w:tcPr>
            <w:tcW w:w="3605" w:type="dxa"/>
          </w:tcPr>
          <w:p w14:paraId="7B179B00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3C608C79" w14:textId="6F5DC33B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4D1FB94A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5EF9CA16" w14:textId="657B7AB7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Recommendation and Justification paragraph</w:t>
            </w:r>
          </w:p>
          <w:p w14:paraId="2FCA8D74" w14:textId="77777777" w:rsidR="00F64C9F" w:rsidRPr="009708D8" w:rsidRDefault="00C9451C" w:rsidP="00EC3C56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Makes a clear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recommendation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based on the writer’s personal position</w:t>
            </w:r>
          </w:p>
          <w:p w14:paraId="08A15E5B" w14:textId="77777777" w:rsidR="00F64C9F" w:rsidRPr="009708D8" w:rsidRDefault="00C9451C" w:rsidP="00EC3C56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Supports the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recommendation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effectively</w:t>
            </w:r>
          </w:p>
        </w:tc>
        <w:tc>
          <w:tcPr>
            <w:tcW w:w="3605" w:type="dxa"/>
          </w:tcPr>
          <w:p w14:paraId="2D33140E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31AD79EA" w14:textId="1AA7AA0A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708D8" w:rsidRPr="009708D8" w14:paraId="5A87C16D" w14:textId="77777777" w:rsidTr="0071738D">
        <w:trPr>
          <w:trHeight w:val="1805"/>
        </w:trPr>
        <w:tc>
          <w:tcPr>
            <w:tcW w:w="3605" w:type="dxa"/>
          </w:tcPr>
          <w:p w14:paraId="15EA8273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F92FF44" w14:textId="53A256D8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590" w:type="dxa"/>
          </w:tcPr>
          <w:p w14:paraId="7F4BAF25" w14:textId="77777777" w:rsidR="00EC3C56" w:rsidRPr="009708D8" w:rsidRDefault="00EC3C56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7557BB2D" w14:textId="55141A8E" w:rsidR="00F64C9F" w:rsidRPr="009708D8" w:rsidRDefault="00C9451C" w:rsidP="00EC3C56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Reflection paragraph or paragraphs</w:t>
            </w:r>
          </w:p>
          <w:p w14:paraId="41B4A7B5" w14:textId="77777777" w:rsidR="00F64C9F" w:rsidRPr="009708D8" w:rsidRDefault="00C9451C" w:rsidP="00EC3C5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Reflects on and critiques </w:t>
            </w:r>
            <w:r w:rsidRPr="009708D8">
              <w:rPr>
                <w:rFonts w:ascii="Arial" w:hAnsi="Arial" w:cs="Arial"/>
                <w:color w:val="000000" w:themeColor="text1"/>
                <w:spacing w:val="-6"/>
                <w:sz w:val="18"/>
              </w:rPr>
              <w:t xml:space="preserve">the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president’s</w:t>
            </w:r>
            <w:r w:rsidRPr="009708D8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decision</w:t>
            </w:r>
          </w:p>
          <w:p w14:paraId="4A92960E" w14:textId="77777777" w:rsidR="00F64C9F" w:rsidRPr="009708D8" w:rsidRDefault="00C9451C" w:rsidP="00EC3C5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Is written from a personal point </w:t>
            </w:r>
            <w:r w:rsidRPr="009708D8">
              <w:rPr>
                <w:rFonts w:ascii="Arial" w:hAnsi="Arial" w:cs="Arial"/>
                <w:color w:val="000000" w:themeColor="text1"/>
                <w:spacing w:val="-9"/>
                <w:sz w:val="18"/>
              </w:rPr>
              <w:t xml:space="preserve">of </w:t>
            </w:r>
            <w:r w:rsidRPr="009708D8">
              <w:rPr>
                <w:rFonts w:ascii="Arial" w:hAnsi="Arial" w:cs="Arial"/>
                <w:color w:val="000000" w:themeColor="text1"/>
                <w:spacing w:val="-3"/>
                <w:sz w:val="18"/>
              </w:rPr>
              <w:t xml:space="preserve">view,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not that of the assigned</w:t>
            </w:r>
            <w:r w:rsidRPr="009708D8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role</w:t>
            </w:r>
          </w:p>
        </w:tc>
        <w:tc>
          <w:tcPr>
            <w:tcW w:w="3605" w:type="dxa"/>
          </w:tcPr>
          <w:p w14:paraId="454980B4" w14:textId="77777777" w:rsidR="00F64C9F" w:rsidRPr="009708D8" w:rsidRDefault="00F64C9F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49385FA" w14:textId="1B952F6F" w:rsidR="00EC3C56" w:rsidRPr="009708D8" w:rsidRDefault="00EC3C56" w:rsidP="00EC3C56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5146B4F" w14:textId="30061263" w:rsidR="002053C0" w:rsidRDefault="002053C0">
      <w:pPr>
        <w:rPr>
          <w:rFonts w:ascii="Times New Roman"/>
          <w:sz w:val="18"/>
        </w:rPr>
      </w:pPr>
    </w:p>
    <w:p w14:paraId="73FC2280" w14:textId="2AC46DBB" w:rsidR="002053C0" w:rsidRDefault="002053C0" w:rsidP="002053C0">
      <w:pPr>
        <w:rPr>
          <w:rFonts w:ascii="Times New Roman"/>
          <w:sz w:val="18"/>
        </w:rPr>
      </w:pPr>
    </w:p>
    <w:p w14:paraId="2A5D97A4" w14:textId="49205506" w:rsidR="00C9451C" w:rsidRDefault="00C9451C">
      <w:bookmarkStart w:id="0" w:name="_GoBack"/>
      <w:bookmarkEnd w:id="0"/>
    </w:p>
    <w:sectPr w:rsidR="00C9451C" w:rsidSect="009708D8">
      <w:headerReference w:type="default" r:id="rId7"/>
      <w:footerReference w:type="default" r:id="rId8"/>
      <w:pgSz w:w="12240" w:h="15840"/>
      <w:pgMar w:top="1560" w:right="600" w:bottom="1560" w:left="600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CB9D" w14:textId="77777777" w:rsidR="004E25B2" w:rsidRDefault="004E25B2">
      <w:r>
        <w:separator/>
      </w:r>
    </w:p>
  </w:endnote>
  <w:endnote w:type="continuationSeparator" w:id="0">
    <w:p w14:paraId="31317344" w14:textId="77777777" w:rsidR="004E25B2" w:rsidRDefault="004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rsseit">
    <w:altName w:val="Times New Roman"/>
    <w:panose1 w:val="00000000000000000000"/>
    <w:charset w:val="4D"/>
    <w:family w:val="auto"/>
    <w:notTrueType/>
    <w:pitch w:val="variable"/>
    <w:sig w:usb0="00000001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MondeJournalStd-Book">
    <w:altName w:val="Heavy Heap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EEBE" w14:textId="51C255A0" w:rsidR="00F64C9F" w:rsidRDefault="001634DC">
    <w:pPr>
      <w:pStyle w:val="BodyText"/>
      <w:spacing w:line="14" w:lineRule="auto"/>
      <w:rPr>
        <w:sz w:val="20"/>
      </w:rPr>
    </w:pPr>
    <w:r w:rsidRPr="001634DC">
      <w:rPr>
        <w:noProof/>
        <w:lang w:bidi="ar-SA"/>
      </w:rPr>
      <w:drawing>
        <wp:anchor distT="0" distB="0" distL="114300" distR="114300" simplePos="0" relativeHeight="503306783" behindDoc="1" locked="0" layoutInCell="1" allowOverlap="1" wp14:anchorId="275BC8AC" wp14:editId="4BA62A06">
          <wp:simplePos x="0" y="0"/>
          <wp:positionH relativeFrom="column">
            <wp:posOffset>-370576</wp:posOffset>
          </wp:positionH>
          <wp:positionV relativeFrom="paragraph">
            <wp:posOffset>-63500</wp:posOffset>
          </wp:positionV>
          <wp:extent cx="7763510" cy="1052195"/>
          <wp:effectExtent l="0" t="0" r="0" b="1905"/>
          <wp:wrapTight wrapText="bothSides">
            <wp:wrapPolygon edited="0">
              <wp:start x="0" y="0"/>
              <wp:lineTo x="0" y="21378"/>
              <wp:lineTo x="21554" y="21378"/>
              <wp:lineTo x="215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74BC" w14:textId="77777777" w:rsidR="004E25B2" w:rsidRDefault="004E25B2">
      <w:r>
        <w:separator/>
      </w:r>
    </w:p>
  </w:footnote>
  <w:footnote w:type="continuationSeparator" w:id="0">
    <w:p w14:paraId="7FF5505F" w14:textId="77777777" w:rsidR="004E25B2" w:rsidRDefault="004E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F810" w14:textId="52933F48" w:rsidR="00F64C9F" w:rsidRDefault="009708D8">
    <w:pPr>
      <w:pStyle w:val="BodyText"/>
      <w:spacing w:line="14" w:lineRule="auto"/>
      <w:rPr>
        <w:sz w:val="20"/>
      </w:rPr>
    </w:pPr>
    <w:r w:rsidRPr="009708D8">
      <w:rPr>
        <w:noProof/>
        <w:lang w:bidi="ar-SA"/>
      </w:rPr>
      <w:drawing>
        <wp:anchor distT="0" distB="0" distL="114300" distR="114300" simplePos="0" relativeHeight="503304735" behindDoc="1" locked="0" layoutInCell="1" allowOverlap="1" wp14:anchorId="3B5C7B49" wp14:editId="7672FEC1">
          <wp:simplePos x="0" y="0"/>
          <wp:positionH relativeFrom="margin">
            <wp:posOffset>2443480</wp:posOffset>
          </wp:positionH>
          <wp:positionV relativeFrom="paragraph">
            <wp:posOffset>-11430</wp:posOffset>
          </wp:positionV>
          <wp:extent cx="2135505" cy="533400"/>
          <wp:effectExtent l="0" t="0" r="0" b="0"/>
          <wp:wrapTight wrapText="bothSides">
            <wp:wrapPolygon edited="0">
              <wp:start x="8735" y="0"/>
              <wp:lineTo x="5138" y="0"/>
              <wp:lineTo x="4881" y="514"/>
              <wp:lineTo x="4881" y="8229"/>
              <wp:lineTo x="0" y="10800"/>
              <wp:lineTo x="0" y="20571"/>
              <wp:lineTo x="8735" y="21086"/>
              <wp:lineTo x="10533" y="21086"/>
              <wp:lineTo x="18883" y="21086"/>
              <wp:lineTo x="21324" y="20057"/>
              <wp:lineTo x="21452" y="12343"/>
              <wp:lineTo x="21452" y="10800"/>
              <wp:lineTo x="18369" y="8229"/>
              <wp:lineTo x="18626" y="1543"/>
              <wp:lineTo x="16956" y="0"/>
              <wp:lineTo x="10533" y="0"/>
              <wp:lineTo x="873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BCB"/>
    <w:multiLevelType w:val="hybridMultilevel"/>
    <w:tmpl w:val="38AC99D4"/>
    <w:lvl w:ilvl="0" w:tplc="D8026DD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3"/>
        <w:w w:val="100"/>
        <w:sz w:val="18"/>
        <w:szCs w:val="18"/>
        <w:lang w:val="en-US" w:eastAsia="en-US" w:bidi="en-US"/>
      </w:rPr>
    </w:lvl>
    <w:lvl w:ilvl="1" w:tplc="E40C1C9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FFE23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E904E5C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348291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5D0E73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0C88BC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98499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8DE2CE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F7667CC"/>
    <w:multiLevelType w:val="hybridMultilevel"/>
    <w:tmpl w:val="A97C6A92"/>
    <w:lvl w:ilvl="0" w:tplc="EC8A1C6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8376D29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6B0C22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FFF4F0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F08B8C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2664AA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73499E0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3E883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442410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E85138E"/>
    <w:multiLevelType w:val="hybridMultilevel"/>
    <w:tmpl w:val="C1706E8A"/>
    <w:lvl w:ilvl="0" w:tplc="2E3C2B8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2EA844C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1026F7A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2FA78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3BA6E6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606DBB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6F0A588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AB8EB0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336FF8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1FC50C4C"/>
    <w:multiLevelType w:val="hybridMultilevel"/>
    <w:tmpl w:val="D5E40448"/>
    <w:lvl w:ilvl="0" w:tplc="A00A227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99"/>
        <w:sz w:val="18"/>
        <w:szCs w:val="18"/>
        <w:lang w:val="en-US" w:eastAsia="en-US" w:bidi="en-US"/>
      </w:rPr>
    </w:lvl>
    <w:lvl w:ilvl="1" w:tplc="FE74538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780E68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9260D350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A4132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BB3C9D0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2640996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3F6ED17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EC0483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2AE54A44"/>
    <w:multiLevelType w:val="hybridMultilevel"/>
    <w:tmpl w:val="CE2E59BE"/>
    <w:lvl w:ilvl="0" w:tplc="44CEFDD8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988CBE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B865CF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6A84BB4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4823394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DCC280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AC2227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BCE545A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8344260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48FF1619"/>
    <w:multiLevelType w:val="hybridMultilevel"/>
    <w:tmpl w:val="C54225F2"/>
    <w:lvl w:ilvl="0" w:tplc="2C2E53B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1A5CA5E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3C5E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41A6052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71E1F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1F706CF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0FCAB6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E9E6E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11961F6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53791E95"/>
    <w:multiLevelType w:val="hybridMultilevel"/>
    <w:tmpl w:val="E6D05F24"/>
    <w:lvl w:ilvl="0" w:tplc="42E0FFA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12"/>
        <w:w w:val="99"/>
        <w:sz w:val="18"/>
        <w:szCs w:val="18"/>
        <w:lang w:val="en-US" w:eastAsia="en-US" w:bidi="en-US"/>
      </w:rPr>
    </w:lvl>
    <w:lvl w:ilvl="1" w:tplc="0360F16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8B4A3A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C58F6A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388260D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C00AEE8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CA412C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1C890C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4A27CA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545D4C1E"/>
    <w:multiLevelType w:val="hybridMultilevel"/>
    <w:tmpl w:val="C7A81852"/>
    <w:lvl w:ilvl="0" w:tplc="4DB0AD4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DB9A246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910205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B6428AE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3FA1D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A72846AE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DFD6CD1A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D08057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5487CF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5E2A3D08"/>
    <w:multiLevelType w:val="hybridMultilevel"/>
    <w:tmpl w:val="262239E0"/>
    <w:lvl w:ilvl="0" w:tplc="D7A8F7F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B6FA1E4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790824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D220969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5C44271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D43EE0F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294919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5A85A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CEBB5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6AD1151F"/>
    <w:multiLevelType w:val="hybridMultilevel"/>
    <w:tmpl w:val="F85C8596"/>
    <w:lvl w:ilvl="0" w:tplc="60CE305C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9B56CE8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86EACB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E68BB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D8FCB48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6A6D4B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34BEB54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6F92CBD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A1436C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6D412671"/>
    <w:multiLevelType w:val="hybridMultilevel"/>
    <w:tmpl w:val="E8BAB756"/>
    <w:lvl w:ilvl="0" w:tplc="F5BE009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094C299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A08FF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3CC107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30C22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C8E64D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8FE433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89A4E9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8F0800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1" w15:restartNumberingAfterBreak="0">
    <w:nsid w:val="6E7B40DC"/>
    <w:multiLevelType w:val="hybridMultilevel"/>
    <w:tmpl w:val="FCFE4466"/>
    <w:lvl w:ilvl="0" w:tplc="5A20FD6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03BC951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44863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A6E79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DF43A4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503A2D0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F33E309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B0A05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55A31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717E3483"/>
    <w:multiLevelType w:val="hybridMultilevel"/>
    <w:tmpl w:val="74F2095E"/>
    <w:lvl w:ilvl="0" w:tplc="C63EECB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5D477B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ECA55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416206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BBE95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0FCFCD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1FC88E5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2C7CE28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836B26A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76044DA5"/>
    <w:multiLevelType w:val="hybridMultilevel"/>
    <w:tmpl w:val="FF261FA0"/>
    <w:lvl w:ilvl="0" w:tplc="833E576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2"/>
        <w:w w:val="100"/>
        <w:sz w:val="18"/>
        <w:szCs w:val="18"/>
        <w:lang w:val="en-US" w:eastAsia="en-US" w:bidi="en-US"/>
      </w:rPr>
    </w:lvl>
    <w:lvl w:ilvl="1" w:tplc="37E8305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16BF1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2EB08FB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CB4270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794D1C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AD463C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902EE0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6562D7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7804C8C"/>
    <w:multiLevelType w:val="hybridMultilevel"/>
    <w:tmpl w:val="A300B002"/>
    <w:lvl w:ilvl="0" w:tplc="BE485BE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916C52D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402940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E8AFE2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9CA0AA8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22F0C12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5C49D7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85685CE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E4C905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77890586"/>
    <w:multiLevelType w:val="hybridMultilevel"/>
    <w:tmpl w:val="2AE28936"/>
    <w:lvl w:ilvl="0" w:tplc="4B5A139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B36A672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516CF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6BA3048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B06DD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68B4557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3FC32DE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F2C8787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A9EC6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6" w15:restartNumberingAfterBreak="0">
    <w:nsid w:val="7C4B1BDB"/>
    <w:multiLevelType w:val="hybridMultilevel"/>
    <w:tmpl w:val="99B411AA"/>
    <w:lvl w:ilvl="0" w:tplc="1CCC3A9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2DC2CBF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D5256C2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182290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AC1EA9B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1D6AAE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E5E94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DC239D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5621AB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7CF47F2D"/>
    <w:multiLevelType w:val="hybridMultilevel"/>
    <w:tmpl w:val="7D3A8D1E"/>
    <w:lvl w:ilvl="0" w:tplc="32B25F7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C414C01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461AD45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D1CD37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6D29E3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FBA8E34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D0872F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C4BBA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D1A7396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zGwNLUwMTMzMDJW0lEKTi0uzszPAykwrAUAq/hE0SwAAAA="/>
  </w:docVars>
  <w:rsids>
    <w:rsidRoot w:val="00F64C9F"/>
    <w:rsid w:val="001634DC"/>
    <w:rsid w:val="00200EF2"/>
    <w:rsid w:val="002053C0"/>
    <w:rsid w:val="004E25B2"/>
    <w:rsid w:val="005F6170"/>
    <w:rsid w:val="0071738D"/>
    <w:rsid w:val="007B33EA"/>
    <w:rsid w:val="007C1F93"/>
    <w:rsid w:val="007C6898"/>
    <w:rsid w:val="00885E92"/>
    <w:rsid w:val="008A4735"/>
    <w:rsid w:val="009708D8"/>
    <w:rsid w:val="00975722"/>
    <w:rsid w:val="00A743FC"/>
    <w:rsid w:val="00B304DC"/>
    <w:rsid w:val="00C9451C"/>
    <w:rsid w:val="00E17DC0"/>
    <w:rsid w:val="00EC3C56"/>
    <w:rsid w:val="00F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7AB2"/>
  <w15:docId w15:val="{E6C6A3ED-657B-0F42-BC4A-3EF4B4A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arsseit" w:eastAsia="Larsseit" w:hAnsi="Larsseit" w:cs="Larssei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eMondeJournalStd-Book" w:eastAsia="LeMondeJournalStd-Book" w:hAnsi="LeMondeJournalStd-Book" w:cs="LeMondeJournalStd-Boo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Header">
    <w:name w:val="header"/>
    <w:basedOn w:val="Normal"/>
    <w:link w:val="Head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22"/>
    <w:rPr>
      <w:rFonts w:ascii="Larsseit" w:eastAsia="Larsseit" w:hAnsi="Larsseit" w:cs="Larssei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22"/>
    <w:rPr>
      <w:rFonts w:ascii="Larsseit" w:eastAsia="Larsseit" w:hAnsi="Larsseit" w:cs="Larsseit"/>
      <w:lang w:bidi="en-US"/>
    </w:rPr>
  </w:style>
  <w:style w:type="paragraph" w:customStyle="1" w:styleId="BasicParagraph">
    <w:name w:val="[Basic Paragraph]"/>
    <w:basedOn w:val="Normal"/>
    <w:uiPriority w:val="99"/>
    <w:rsid w:val="009708D8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B3FD1751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Gilchrist</dc:creator>
  <cp:lastModifiedBy>Ian Gilchrist</cp:lastModifiedBy>
  <cp:revision>2</cp:revision>
  <dcterms:created xsi:type="dcterms:W3CDTF">2019-08-01T20:17:00Z</dcterms:created>
  <dcterms:modified xsi:type="dcterms:W3CDTF">2019-08-01T20:17:00Z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</Properties>
</file>